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76CD" w14:textId="685B96FF" w:rsidR="00697298" w:rsidRDefault="00752021" w:rsidP="007A0A1A">
      <w:pPr>
        <w:pStyle w:val="Titel"/>
      </w:pPr>
      <w:r w:rsidRPr="00752021">
        <w:t>Teil III: Was können Sprachmodelle?</w:t>
      </w:r>
    </w:p>
    <w:p w14:paraId="03980291" w14:textId="77777777" w:rsidR="007A0A1A" w:rsidRDefault="007A0A1A" w:rsidP="00697298"/>
    <w:p w14:paraId="407683FD" w14:textId="300D26D8" w:rsidR="00697298" w:rsidRDefault="00697298" w:rsidP="00697298">
      <w:r>
        <w:t>Vorname / Nachname / Klasse:</w:t>
      </w:r>
    </w:p>
    <w:p w14:paraId="0C007479" w14:textId="5127F551" w:rsidR="00697298" w:rsidRDefault="00697298" w:rsidP="00697298">
      <w:pPr>
        <w:pStyle w:val="berschrift1"/>
      </w:pPr>
      <w:r>
        <w:t>Zusammenfassungen</w:t>
      </w:r>
    </w:p>
    <w:p w14:paraId="33463FD2" w14:textId="77777777" w:rsidR="00752021" w:rsidRDefault="00752021" w:rsidP="00752021">
      <w:pPr>
        <w:pStyle w:val="berschrift2"/>
      </w:pPr>
      <w:r>
        <w:t>20. Der Oktopus mit dem Grounding-Problem</w:t>
      </w:r>
    </w:p>
    <w:p w14:paraId="27908B3B" w14:textId="77777777" w:rsidR="00752021" w:rsidRPr="00752021" w:rsidRDefault="00752021" w:rsidP="00752021"/>
    <w:p w14:paraId="290B2E89" w14:textId="77777777" w:rsidR="00752021" w:rsidRDefault="00752021" w:rsidP="00752021">
      <w:pPr>
        <w:pStyle w:val="berschrift2"/>
      </w:pPr>
      <w:r>
        <w:t>21. Was können Sprachmodelle?</w:t>
      </w:r>
    </w:p>
    <w:p w14:paraId="22025127" w14:textId="77777777" w:rsidR="00752021" w:rsidRPr="00752021" w:rsidRDefault="00752021" w:rsidP="00752021"/>
    <w:p w14:paraId="2D05100B" w14:textId="77777777" w:rsidR="00752021" w:rsidRDefault="00752021" w:rsidP="00752021">
      <w:pPr>
        <w:pStyle w:val="berschrift2"/>
      </w:pPr>
      <w:r>
        <w:t>22. Was Sprachmodelle heute nicht können</w:t>
      </w:r>
    </w:p>
    <w:p w14:paraId="0D5E7E5F" w14:textId="77777777" w:rsidR="00752021" w:rsidRPr="00752021" w:rsidRDefault="00752021" w:rsidP="00752021"/>
    <w:p w14:paraId="36453A68" w14:textId="77777777" w:rsidR="00752021" w:rsidRDefault="00752021" w:rsidP="00752021">
      <w:pPr>
        <w:pStyle w:val="berschrift2"/>
      </w:pPr>
      <w:r>
        <w:t>23. Kampf der Hypothesen - das Sparsamkeitsprinzip</w:t>
      </w:r>
    </w:p>
    <w:p w14:paraId="37F73938" w14:textId="77777777" w:rsidR="00752021" w:rsidRPr="00752021" w:rsidRDefault="00752021" w:rsidP="00752021"/>
    <w:p w14:paraId="18DE7B67" w14:textId="77777777" w:rsidR="00752021" w:rsidRDefault="00752021" w:rsidP="00752021">
      <w:pPr>
        <w:pStyle w:val="berschrift2"/>
      </w:pPr>
      <w:r>
        <w:t>24. Chain-</w:t>
      </w:r>
      <w:proofErr w:type="spellStart"/>
      <w:r>
        <w:t>of</w:t>
      </w:r>
      <w:proofErr w:type="spellEnd"/>
      <w:r>
        <w:t>-</w:t>
      </w:r>
      <w:proofErr w:type="spellStart"/>
      <w:r>
        <w:t>Thought</w:t>
      </w:r>
      <w:proofErr w:type="spellEnd"/>
      <w:r>
        <w:t xml:space="preserve"> </w:t>
      </w:r>
      <w:proofErr w:type="spellStart"/>
      <w:r>
        <w:t>Prompting</w:t>
      </w:r>
      <w:proofErr w:type="spellEnd"/>
      <w:r>
        <w:t xml:space="preserve"> und </w:t>
      </w:r>
      <w:proofErr w:type="spellStart"/>
      <w:r>
        <w:t>Reasoning</w:t>
      </w:r>
      <w:proofErr w:type="spellEnd"/>
    </w:p>
    <w:p w14:paraId="174F96D1" w14:textId="77777777" w:rsidR="00752021" w:rsidRPr="00752021" w:rsidRDefault="00752021" w:rsidP="00752021"/>
    <w:p w14:paraId="2A30ED2B" w14:textId="77777777" w:rsidR="00752021" w:rsidRDefault="00752021" w:rsidP="00752021">
      <w:pPr>
        <w:pStyle w:val="berschrift2"/>
      </w:pPr>
      <w:r>
        <w:t>25. Schriftliche Multiplikation</w:t>
      </w:r>
    </w:p>
    <w:p w14:paraId="7D7D07CB" w14:textId="77777777" w:rsidR="00752021" w:rsidRPr="00752021" w:rsidRDefault="00752021" w:rsidP="00752021"/>
    <w:p w14:paraId="320760CA" w14:textId="77777777" w:rsidR="00752021" w:rsidRDefault="00752021" w:rsidP="00752021">
      <w:pPr>
        <w:pStyle w:val="berschrift2"/>
      </w:pPr>
      <w:r>
        <w:t>26. Eine Intuition für die Fähigkeiten von Sprachmodellen</w:t>
      </w:r>
    </w:p>
    <w:p w14:paraId="7709BE3B" w14:textId="77777777" w:rsidR="00752021" w:rsidRPr="00752021" w:rsidRDefault="00752021" w:rsidP="00752021"/>
    <w:p w14:paraId="6018FAE0" w14:textId="77777777" w:rsidR="00752021" w:rsidRDefault="00752021" w:rsidP="00752021">
      <w:pPr>
        <w:pStyle w:val="berschrift2"/>
      </w:pPr>
      <w:r>
        <w:t>27. Können Sprachmodelle Emotionen verstehen?</w:t>
      </w:r>
    </w:p>
    <w:p w14:paraId="1B579777" w14:textId="77777777" w:rsidR="00752021" w:rsidRPr="00752021" w:rsidRDefault="00752021" w:rsidP="00752021"/>
    <w:p w14:paraId="395D46E1" w14:textId="77777777" w:rsidR="00752021" w:rsidRDefault="00752021" w:rsidP="00752021">
      <w:pPr>
        <w:pStyle w:val="berschrift2"/>
      </w:pPr>
      <w:r>
        <w:t>28. Der Nepper-Schlepper-Bauernfänger-Test für Sprachmodelle</w:t>
      </w:r>
    </w:p>
    <w:p w14:paraId="4AACB189" w14:textId="77777777" w:rsidR="00752021" w:rsidRPr="00752021" w:rsidRDefault="00752021" w:rsidP="00752021"/>
    <w:p w14:paraId="4A7507F8" w14:textId="77777777" w:rsidR="00752021" w:rsidRDefault="00752021" w:rsidP="00752021">
      <w:pPr>
        <w:pStyle w:val="berschrift2"/>
      </w:pPr>
      <w:r>
        <w:t xml:space="preserve">29. </w:t>
      </w:r>
      <w:proofErr w:type="spellStart"/>
      <w:r>
        <w:t>To</w:t>
      </w:r>
      <w:proofErr w:type="spellEnd"/>
      <w:r>
        <w:t xml:space="preserve"> do </w:t>
      </w:r>
      <w:proofErr w:type="spellStart"/>
      <w:r>
        <w:t>or</w:t>
      </w:r>
      <w:proofErr w:type="spellEnd"/>
      <w:r>
        <w:t xml:space="preserve"> not </w:t>
      </w:r>
      <w:proofErr w:type="spellStart"/>
      <w:r>
        <w:t>to</w:t>
      </w:r>
      <w:proofErr w:type="spellEnd"/>
      <w:r>
        <w:t xml:space="preserve"> do-Können Sprachmodelle für Sie Entscheidungen fällen?</w:t>
      </w:r>
    </w:p>
    <w:p w14:paraId="19C90A07" w14:textId="77777777" w:rsidR="00752021" w:rsidRPr="00752021" w:rsidRDefault="00752021" w:rsidP="00752021"/>
    <w:p w14:paraId="06BF93F5" w14:textId="77777777" w:rsidR="00752021" w:rsidRDefault="00752021" w:rsidP="00752021">
      <w:pPr>
        <w:pStyle w:val="berschrift2"/>
      </w:pPr>
      <w:r>
        <w:t>30. Menschliche Erklärungen: So viel glaubbarer?</w:t>
      </w:r>
    </w:p>
    <w:p w14:paraId="1CFD7203" w14:textId="77777777" w:rsidR="00752021" w:rsidRPr="00752021" w:rsidRDefault="00752021" w:rsidP="00752021"/>
    <w:p w14:paraId="7E9BCFD4" w14:textId="77777777" w:rsidR="00752021" w:rsidRDefault="00752021" w:rsidP="00752021">
      <w:pPr>
        <w:pStyle w:val="berschrift2"/>
      </w:pPr>
      <w:r>
        <w:t>31. Modelle der Welt im steten Wandel</w:t>
      </w:r>
    </w:p>
    <w:p w14:paraId="5575C5A4" w14:textId="77777777" w:rsidR="00752021" w:rsidRPr="00752021" w:rsidRDefault="00752021" w:rsidP="00752021"/>
    <w:p w14:paraId="3A80F034" w14:textId="77777777" w:rsidR="00752021" w:rsidRDefault="00752021" w:rsidP="00752021">
      <w:pPr>
        <w:pStyle w:val="berschrift2"/>
      </w:pPr>
      <w:r>
        <w:t>32. KI-Agenten: Mit der Lizenz zum Bezahlen</w:t>
      </w:r>
    </w:p>
    <w:p w14:paraId="0FF3DC35" w14:textId="77777777" w:rsidR="00752021" w:rsidRPr="00752021" w:rsidRDefault="00752021" w:rsidP="00752021"/>
    <w:p w14:paraId="0D169D6E" w14:textId="7F8BBBDA" w:rsidR="00752021" w:rsidRDefault="00752021" w:rsidP="00752021">
      <w:pPr>
        <w:pStyle w:val="berschrift2"/>
      </w:pPr>
      <w:r>
        <w:t>33. Schluss</w:t>
      </w:r>
    </w:p>
    <w:p w14:paraId="34C1D4AB" w14:textId="77777777" w:rsidR="00752021" w:rsidRPr="00752021" w:rsidRDefault="00752021" w:rsidP="00752021"/>
    <w:p w14:paraId="16207954" w14:textId="77777777" w:rsidR="00697298" w:rsidRDefault="00697298" w:rsidP="00697298">
      <w:pPr>
        <w:pStyle w:val="berschrift1"/>
      </w:pPr>
      <w:r>
        <w:t>Begriffe</w:t>
      </w:r>
    </w:p>
    <w:tbl>
      <w:tblPr>
        <w:tblStyle w:val="Gitternetztabelle1hellAkzent1"/>
        <w:tblW w:w="0" w:type="auto"/>
        <w:tblLook w:val="04A0" w:firstRow="1" w:lastRow="0" w:firstColumn="1" w:lastColumn="0" w:noHBand="0" w:noVBand="1"/>
      </w:tblPr>
      <w:tblGrid>
        <w:gridCol w:w="1985"/>
        <w:gridCol w:w="7077"/>
      </w:tblGrid>
      <w:tr w:rsidR="00697298" w:rsidRPr="00697298" w14:paraId="20569897" w14:textId="77777777" w:rsidTr="00E01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6DB4189" w14:textId="77777777" w:rsidR="00697298" w:rsidRPr="00697298" w:rsidRDefault="00697298" w:rsidP="00E014D7">
            <w:pPr>
              <w:pStyle w:val="Tabelle"/>
            </w:pPr>
            <w:r w:rsidRPr="00697298">
              <w:t>Begriff</w:t>
            </w:r>
          </w:p>
        </w:tc>
        <w:tc>
          <w:tcPr>
            <w:tcW w:w="7077" w:type="dxa"/>
          </w:tcPr>
          <w:p w14:paraId="546E238C" w14:textId="77777777" w:rsidR="00697298" w:rsidRPr="00697298" w:rsidRDefault="00697298" w:rsidP="00E014D7">
            <w:pPr>
              <w:pStyle w:val="Tabel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7298">
              <w:t>Definition / Erklärung</w:t>
            </w:r>
          </w:p>
        </w:tc>
      </w:tr>
      <w:tr w:rsidR="00697298" w:rsidRPr="00697298" w14:paraId="54D0B0F9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5288D75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6FC7889C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FB8374C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22144D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771B1A0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14F134DA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92E0EDD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6FD0D39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A119E66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4854D51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08F3BFCC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0F521AF5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0F665C0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67AA6784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3B6E49E3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BE0E0F9" w14:textId="77777777" w:rsidR="00697298" w:rsidRPr="00697298" w:rsidRDefault="00697298" w:rsidP="00E014D7">
            <w:pPr>
              <w:pStyle w:val="Tabelle"/>
              <w:rPr>
                <w:b w:val="0"/>
              </w:rPr>
            </w:pPr>
          </w:p>
        </w:tc>
        <w:tc>
          <w:tcPr>
            <w:tcW w:w="7077" w:type="dxa"/>
          </w:tcPr>
          <w:p w14:paraId="5D23A498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1D041544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1156E2C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7E304641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7298" w:rsidRPr="00697298" w14:paraId="320611A7" w14:textId="77777777" w:rsidTr="00E014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0B08986" w14:textId="77777777" w:rsidR="00697298" w:rsidRPr="00697298" w:rsidRDefault="00697298" w:rsidP="00E014D7">
            <w:pPr>
              <w:pStyle w:val="Tabelle"/>
            </w:pPr>
          </w:p>
        </w:tc>
        <w:tc>
          <w:tcPr>
            <w:tcW w:w="7077" w:type="dxa"/>
          </w:tcPr>
          <w:p w14:paraId="4F98BFE2" w14:textId="77777777" w:rsidR="00697298" w:rsidRPr="00697298" w:rsidRDefault="00697298" w:rsidP="00E014D7">
            <w:pPr>
              <w:pStyle w:val="Tabel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DF432A" w14:textId="77777777" w:rsidR="00697298" w:rsidRPr="00697298" w:rsidRDefault="00697298" w:rsidP="00697298"/>
    <w:sectPr w:rsidR="00697298" w:rsidRPr="0069729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B242" w14:textId="77777777" w:rsidR="00182E64" w:rsidRDefault="00182E64" w:rsidP="00697298">
      <w:r>
        <w:separator/>
      </w:r>
    </w:p>
  </w:endnote>
  <w:endnote w:type="continuationSeparator" w:id="0">
    <w:p w14:paraId="62AFA694" w14:textId="77777777" w:rsidR="00182E64" w:rsidRDefault="00182E64" w:rsidP="0069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E856" w14:textId="77777777" w:rsidR="00182E64" w:rsidRDefault="00182E64" w:rsidP="00697298">
      <w:r>
        <w:separator/>
      </w:r>
    </w:p>
  </w:footnote>
  <w:footnote w:type="continuationSeparator" w:id="0">
    <w:p w14:paraId="445EC122" w14:textId="77777777" w:rsidR="00182E64" w:rsidRDefault="00182E64" w:rsidP="0069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6423" w14:textId="3F6D30C4" w:rsidR="00697298" w:rsidRDefault="00697298" w:rsidP="006972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0B57"/>
    <w:multiLevelType w:val="hybridMultilevel"/>
    <w:tmpl w:val="5F42DF26"/>
    <w:lvl w:ilvl="0" w:tplc="040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0047D"/>
    <w:multiLevelType w:val="hybridMultilevel"/>
    <w:tmpl w:val="76644E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737383">
    <w:abstractNumId w:val="1"/>
  </w:num>
  <w:num w:numId="2" w16cid:durableId="16031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98"/>
    <w:rsid w:val="000C1933"/>
    <w:rsid w:val="00182E64"/>
    <w:rsid w:val="006261B6"/>
    <w:rsid w:val="00697298"/>
    <w:rsid w:val="00751D63"/>
    <w:rsid w:val="00752021"/>
    <w:rsid w:val="0076469A"/>
    <w:rsid w:val="007A0A1A"/>
    <w:rsid w:val="0084226E"/>
    <w:rsid w:val="008A5C64"/>
    <w:rsid w:val="009C4EDF"/>
    <w:rsid w:val="00AE1997"/>
    <w:rsid w:val="00CB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67772"/>
  <w15:chartTrackingRefBased/>
  <w15:docId w15:val="{8AB97799-78CC-D84A-8BDB-0BB1EA1C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1D63"/>
    <w:pPr>
      <w:ind w:firstLine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97298"/>
    <w:pPr>
      <w:pBdr>
        <w:bottom w:val="single" w:sz="12" w:space="1" w:color="0F4761" w:themeColor="accent1" w:themeShade="BF"/>
      </w:pBdr>
      <w:spacing w:before="600" w:after="80"/>
      <w:outlineLvl w:val="0"/>
    </w:pPr>
    <w:rPr>
      <w:rFonts w:eastAsiaTheme="majorEastAsia" w:cstheme="majorBidi"/>
      <w:b/>
      <w:bCs/>
      <w:color w:val="0F476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97298"/>
    <w:pPr>
      <w:pBdr>
        <w:bottom w:val="single" w:sz="8" w:space="1" w:color="156082" w:themeColor="accent1"/>
      </w:pBdr>
      <w:spacing w:before="200" w:after="80"/>
      <w:outlineLvl w:val="1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97298"/>
    <w:pPr>
      <w:pBdr>
        <w:bottom w:val="single" w:sz="4" w:space="1" w:color="45B0E1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7298"/>
    <w:pPr>
      <w:pBdr>
        <w:bottom w:val="single" w:sz="4" w:space="2" w:color="83CAEB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7298"/>
    <w:pPr>
      <w:spacing w:before="200" w:after="80"/>
      <w:outlineLvl w:val="4"/>
    </w:pPr>
    <w:rPr>
      <w:rFonts w:asciiTheme="majorHAnsi" w:eastAsiaTheme="majorEastAsia" w:hAnsiTheme="majorHAnsi" w:cstheme="majorBidi"/>
      <w:color w:val="156082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7298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156082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7298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7298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7298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7298"/>
    <w:rPr>
      <w:rFonts w:ascii="Arial" w:eastAsiaTheme="majorEastAsia" w:hAnsi="Arial" w:cstheme="majorBidi"/>
      <w:b/>
      <w:bCs/>
      <w:color w:val="0F476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7298"/>
    <w:rPr>
      <w:rFonts w:ascii="Arial" w:eastAsiaTheme="majorEastAsia" w:hAnsi="Arial" w:cstheme="majorBidi"/>
      <w:color w:val="0F476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97298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7298"/>
    <w:rPr>
      <w:rFonts w:asciiTheme="majorHAnsi" w:eastAsiaTheme="majorEastAsia" w:hAnsiTheme="majorHAnsi" w:cstheme="majorBidi"/>
      <w:i/>
      <w:iCs/>
      <w:color w:val="156082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7298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7298"/>
    <w:rPr>
      <w:rFonts w:asciiTheme="majorHAnsi" w:eastAsiaTheme="majorEastAsia" w:hAnsiTheme="majorHAnsi" w:cstheme="majorBidi"/>
      <w:i/>
      <w:iCs/>
      <w:color w:val="156082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7298"/>
    <w:rPr>
      <w:rFonts w:asciiTheme="majorHAnsi" w:eastAsiaTheme="majorEastAsia" w:hAnsiTheme="majorHAnsi" w:cstheme="majorBidi"/>
      <w:b/>
      <w:bCs/>
      <w:color w:val="196B24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7298"/>
    <w:rPr>
      <w:rFonts w:asciiTheme="majorHAnsi" w:eastAsiaTheme="majorEastAsia" w:hAnsiTheme="majorHAnsi" w:cstheme="majorBidi"/>
      <w:b/>
      <w:bCs/>
      <w:i/>
      <w:iCs/>
      <w:color w:val="196B24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7298"/>
    <w:rPr>
      <w:rFonts w:asciiTheme="majorHAnsi" w:eastAsiaTheme="majorEastAsia" w:hAnsiTheme="majorHAnsi" w:cstheme="majorBidi"/>
      <w:i/>
      <w:iCs/>
      <w:color w:val="196B24" w:themeColor="accent3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697298"/>
    <w:pPr>
      <w:pBdr>
        <w:top w:val="single" w:sz="8" w:space="10" w:color="64BDE6" w:themeColor="accent1" w:themeTint="7F"/>
        <w:bottom w:val="single" w:sz="24" w:space="15" w:color="196B24" w:themeColor="accent3"/>
      </w:pBdr>
      <w:jc w:val="center"/>
    </w:pPr>
    <w:rPr>
      <w:rFonts w:eastAsiaTheme="majorEastAsia" w:cstheme="majorBidi"/>
      <w:i/>
      <w:iCs/>
      <w:color w:val="0A2F4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697298"/>
    <w:rPr>
      <w:rFonts w:ascii="Arial" w:eastAsiaTheme="majorEastAsia" w:hAnsi="Arial" w:cstheme="majorBidi"/>
      <w:i/>
      <w:iCs/>
      <w:color w:val="0A2F4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7298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7298"/>
    <w:rPr>
      <w:i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6972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6972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Listenabsatz">
    <w:name w:val="List Paragraph"/>
    <w:basedOn w:val="Standard"/>
    <w:uiPriority w:val="34"/>
    <w:qFormat/>
    <w:rsid w:val="00697298"/>
    <w:pPr>
      <w:ind w:left="720"/>
      <w:contextualSpacing/>
    </w:pPr>
  </w:style>
  <w:style w:type="character" w:styleId="IntensiveHervorhebung">
    <w:name w:val="Intense Emphasis"/>
    <w:uiPriority w:val="21"/>
    <w:qFormat/>
    <w:rsid w:val="00697298"/>
    <w:rPr>
      <w:b/>
      <w:bCs/>
      <w:i/>
      <w:iCs/>
      <w:color w:val="156082" w:themeColor="accent1"/>
      <w:sz w:val="22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7298"/>
    <w:pPr>
      <w:pBdr>
        <w:top w:val="single" w:sz="12" w:space="10" w:color="83CAEB" w:themeColor="accent1" w:themeTint="66"/>
        <w:left w:val="single" w:sz="36" w:space="4" w:color="156082" w:themeColor="accent1"/>
        <w:bottom w:val="single" w:sz="24" w:space="10" w:color="196B24" w:themeColor="accent3"/>
        <w:right w:val="single" w:sz="36" w:space="4" w:color="156082" w:themeColor="accent1"/>
      </w:pBdr>
      <w:shd w:val="clear" w:color="auto" w:fill="15608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72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156082" w:themeFill="accent1"/>
    </w:rPr>
  </w:style>
  <w:style w:type="character" w:styleId="IntensiverVerweis">
    <w:name w:val="Intense Reference"/>
    <w:basedOn w:val="Absatz-Standardschriftart"/>
    <w:uiPriority w:val="32"/>
    <w:qFormat/>
    <w:rsid w:val="00697298"/>
    <w:rPr>
      <w:b/>
      <w:bCs/>
      <w:color w:val="124F1A" w:themeColor="accent3" w:themeShade="BF"/>
      <w:u w:val="single" w:color="196B24" w:themeColor="accent3"/>
    </w:rPr>
  </w:style>
  <w:style w:type="table" w:styleId="Tabellenraster">
    <w:name w:val="Table Grid"/>
    <w:basedOn w:val="NormaleTabelle"/>
    <w:uiPriority w:val="39"/>
    <w:rsid w:val="00697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97298"/>
    <w:rPr>
      <w:b/>
      <w:bCs/>
      <w:sz w:val="18"/>
      <w:szCs w:val="18"/>
    </w:rPr>
  </w:style>
  <w:style w:type="character" w:styleId="Fett">
    <w:name w:val="Strong"/>
    <w:basedOn w:val="Absatz-Standardschriftart"/>
    <w:uiPriority w:val="22"/>
    <w:qFormat/>
    <w:rsid w:val="00697298"/>
    <w:rPr>
      <w:b/>
      <w:bCs/>
      <w:spacing w:val="0"/>
    </w:rPr>
  </w:style>
  <w:style w:type="character" w:styleId="Hervorhebung">
    <w:name w:val="Emphasis"/>
    <w:uiPriority w:val="20"/>
    <w:qFormat/>
    <w:rsid w:val="00697298"/>
    <w:rPr>
      <w:b/>
      <w:bCs/>
      <w:i/>
      <w:iCs/>
      <w:color w:val="5A5A5A" w:themeColor="text1" w:themeTint="A5"/>
    </w:rPr>
  </w:style>
  <w:style w:type="paragraph" w:styleId="KeinLeerraum">
    <w:name w:val="No Spacing"/>
    <w:basedOn w:val="Standard"/>
    <w:link w:val="KeinLeerraumZchn"/>
    <w:uiPriority w:val="1"/>
    <w:qFormat/>
    <w:rsid w:val="00697298"/>
  </w:style>
  <w:style w:type="character" w:styleId="SchwacheHervorhebung">
    <w:name w:val="Subtle Emphasis"/>
    <w:uiPriority w:val="19"/>
    <w:qFormat/>
    <w:rsid w:val="00697298"/>
    <w:rPr>
      <w:i/>
      <w:iCs/>
      <w:color w:val="5A5A5A" w:themeColor="text1" w:themeTint="A5"/>
    </w:rPr>
  </w:style>
  <w:style w:type="character" w:styleId="SchwacherVerweis">
    <w:name w:val="Subtle Reference"/>
    <w:uiPriority w:val="31"/>
    <w:qFormat/>
    <w:rsid w:val="00697298"/>
    <w:rPr>
      <w:color w:val="auto"/>
      <w:u w:val="single" w:color="196B24" w:themeColor="accent3"/>
    </w:rPr>
  </w:style>
  <w:style w:type="character" w:styleId="Buchtitel">
    <w:name w:val="Book Title"/>
    <w:basedOn w:val="Absatz-Standardschriftart"/>
    <w:uiPriority w:val="33"/>
    <w:qFormat/>
    <w:rsid w:val="006972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97298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697298"/>
  </w:style>
  <w:style w:type="paragraph" w:customStyle="1" w:styleId="PersonalName">
    <w:name w:val="Personal Name"/>
    <w:basedOn w:val="Titel"/>
    <w:rsid w:val="00697298"/>
    <w:rPr>
      <w:b/>
      <w:caps/>
      <w:color w:val="000000"/>
      <w:sz w:val="28"/>
      <w:szCs w:val="28"/>
    </w:rPr>
  </w:style>
  <w:style w:type="table" w:styleId="Listentabelle6farbigAkzent1">
    <w:name w:val="List Table 6 Colorful Accent 1"/>
    <w:basedOn w:val="NormaleTabelle"/>
    <w:uiPriority w:val="51"/>
    <w:rsid w:val="00697298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697298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6972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972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6972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97298"/>
    <w:rPr>
      <w:rFonts w:ascii="Arial" w:hAnsi="Arial"/>
    </w:rPr>
  </w:style>
  <w:style w:type="paragraph" w:customStyle="1" w:styleId="Tabelle">
    <w:name w:val="Tabelle"/>
    <w:basedOn w:val="Standard"/>
    <w:qFormat/>
    <w:rsid w:val="00697298"/>
    <w:pPr>
      <w:spacing w:before="120" w:after="120"/>
    </w:pPr>
    <w:rPr>
      <w:rFonts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 Stefan</dc:creator>
  <cp:keywords/>
  <dc:description/>
  <cp:lastModifiedBy>Rothe Stefan</cp:lastModifiedBy>
  <cp:revision>3</cp:revision>
  <dcterms:created xsi:type="dcterms:W3CDTF">2026-03-29T17:11:00Z</dcterms:created>
  <dcterms:modified xsi:type="dcterms:W3CDTF">2026-03-29T17:14:00Z</dcterms:modified>
</cp:coreProperties>
</file>